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31" w:rsidRDefault="0007296B" w:rsidP="00693A31">
      <w:pPr>
        <w:ind w:left="-567"/>
        <w:jc w:val="right"/>
        <w:rPr>
          <w:rFonts w:ascii="Times New Roman" w:hAnsi="Times New Roman" w:cs="Times New Roman"/>
        </w:rPr>
      </w:pPr>
      <w:r w:rsidRPr="0007296B">
        <w:rPr>
          <w:rFonts w:ascii="Times New Roman" w:hAnsi="Times New Roman" w:cs="Times New Roman"/>
        </w:rPr>
        <w:t>УТВЕРЖДАЮ:</w:t>
      </w:r>
    </w:p>
    <w:p w:rsidR="0007296B" w:rsidRPr="0007296B" w:rsidRDefault="00E24545" w:rsidP="0007296B">
      <w:pPr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Заведующая </w:t>
      </w:r>
      <w:r w:rsidR="0007296B" w:rsidRPr="0007296B">
        <w:rPr>
          <w:rFonts w:ascii="Times New Roman" w:hAnsi="Times New Roman" w:cs="Times New Roman"/>
        </w:rPr>
        <w:t>МК</w:t>
      </w:r>
      <w:r>
        <w:rPr>
          <w:rFonts w:ascii="Times New Roman" w:hAnsi="Times New Roman" w:cs="Times New Roman"/>
        </w:rPr>
        <w:t>ДОУ «ТЛЯХСКИЙ ДЕТСАД</w:t>
      </w:r>
      <w:r w:rsidR="0007296B" w:rsidRPr="0007296B">
        <w:rPr>
          <w:rFonts w:ascii="Times New Roman" w:hAnsi="Times New Roman" w:cs="Times New Roman"/>
        </w:rPr>
        <w:t>»</w:t>
      </w:r>
    </w:p>
    <w:p w:rsidR="0007296B" w:rsidRPr="0007296B" w:rsidRDefault="00E24545" w:rsidP="0007296B">
      <w:pPr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_______________М.М. Магомедова</w:t>
      </w:r>
    </w:p>
    <w:p w:rsidR="0007296B" w:rsidRPr="00693A31" w:rsidRDefault="0007296B" w:rsidP="0007296B">
      <w:pPr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3A31">
        <w:rPr>
          <w:rFonts w:ascii="Times New Roman" w:hAnsi="Times New Roman" w:cs="Times New Roman"/>
          <w:b/>
          <w:color w:val="0070C0"/>
          <w:sz w:val="28"/>
          <w:szCs w:val="28"/>
        </w:rPr>
        <w:t>ПЛАН</w:t>
      </w:r>
    </w:p>
    <w:p w:rsidR="0007296B" w:rsidRPr="00693A31" w:rsidRDefault="0007296B" w:rsidP="0007296B">
      <w:pPr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3A31">
        <w:rPr>
          <w:rFonts w:ascii="Times New Roman" w:hAnsi="Times New Roman" w:cs="Times New Roman"/>
          <w:b/>
          <w:color w:val="0070C0"/>
          <w:sz w:val="28"/>
          <w:szCs w:val="28"/>
        </w:rPr>
        <w:t>мероприятий в МК</w:t>
      </w:r>
      <w:r w:rsidR="005E12EE">
        <w:rPr>
          <w:rFonts w:ascii="Times New Roman" w:hAnsi="Times New Roman" w:cs="Times New Roman"/>
          <w:b/>
          <w:color w:val="0070C0"/>
          <w:sz w:val="28"/>
          <w:szCs w:val="28"/>
        </w:rPr>
        <w:t>ДОУ «</w:t>
      </w:r>
      <w:proofErr w:type="spellStart"/>
      <w:r w:rsidR="005E12EE">
        <w:rPr>
          <w:rFonts w:ascii="Times New Roman" w:hAnsi="Times New Roman" w:cs="Times New Roman"/>
          <w:b/>
          <w:color w:val="0070C0"/>
          <w:sz w:val="28"/>
          <w:szCs w:val="28"/>
        </w:rPr>
        <w:t>Тляхский</w:t>
      </w:r>
      <w:proofErr w:type="spellEnd"/>
      <w:r w:rsidR="005E12E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детский </w:t>
      </w:r>
      <w:bookmarkStart w:id="0" w:name="_GoBack"/>
      <w:bookmarkEnd w:id="0"/>
      <w:r w:rsidR="005E12EE">
        <w:rPr>
          <w:rFonts w:ascii="Times New Roman" w:hAnsi="Times New Roman" w:cs="Times New Roman"/>
          <w:b/>
          <w:color w:val="0070C0"/>
          <w:sz w:val="28"/>
          <w:szCs w:val="28"/>
        </w:rPr>
        <w:t>сад</w:t>
      </w:r>
      <w:r w:rsidRPr="00693A3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», </w:t>
      </w:r>
    </w:p>
    <w:p w:rsidR="0007296B" w:rsidRPr="00693A31" w:rsidRDefault="0007296B" w:rsidP="0007296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3A31">
        <w:rPr>
          <w:rFonts w:ascii="Times New Roman" w:hAnsi="Times New Roman" w:cs="Times New Roman"/>
          <w:b/>
          <w:color w:val="0070C0"/>
          <w:sz w:val="28"/>
          <w:szCs w:val="28"/>
        </w:rPr>
        <w:t>посвященных</w:t>
      </w:r>
      <w:proofErr w:type="gramEnd"/>
      <w:r w:rsidRPr="00693A3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празднованию </w:t>
      </w:r>
      <w:r w:rsidRPr="00693A31">
        <w:rPr>
          <w:rFonts w:ascii="Times New Roman" w:hAnsi="Times New Roman" w:cs="Times New Roman"/>
          <w:b/>
          <w:color w:val="FF0000"/>
          <w:sz w:val="28"/>
          <w:szCs w:val="28"/>
        </w:rPr>
        <w:t>100-летия со дня образования ДАССР</w:t>
      </w:r>
      <w:r w:rsidRPr="00693A31">
        <w:rPr>
          <w:rFonts w:ascii="Times New Roman" w:hAnsi="Times New Roman" w:cs="Times New Roman"/>
          <w:b/>
          <w:sz w:val="28"/>
          <w:szCs w:val="28"/>
        </w:rPr>
        <w:t xml:space="preserve"> (2021г).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606"/>
        <w:gridCol w:w="5245"/>
        <w:gridCol w:w="2268"/>
        <w:gridCol w:w="2375"/>
      </w:tblGrid>
      <w:tr w:rsidR="0007296B" w:rsidRPr="00693A31" w:rsidTr="0007296B">
        <w:tc>
          <w:tcPr>
            <w:tcW w:w="533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№</w:t>
            </w:r>
          </w:p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proofErr w:type="gramStart"/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п</w:t>
            </w:r>
            <w:proofErr w:type="gramEnd"/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  <w:t>/</w:t>
            </w: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п</w:t>
            </w:r>
          </w:p>
        </w:tc>
        <w:tc>
          <w:tcPr>
            <w:tcW w:w="5245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Сроки проведения</w:t>
            </w:r>
          </w:p>
        </w:tc>
        <w:tc>
          <w:tcPr>
            <w:tcW w:w="2375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Ответственные 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296B" w:rsidRPr="00693A31" w:rsidRDefault="0007296B" w:rsidP="0007296B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Составить план мероприятий, посвященных</w:t>
            </w:r>
          </w:p>
          <w:p w:rsidR="0007296B" w:rsidRPr="00693A31" w:rsidRDefault="0007296B" w:rsidP="0007296B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Празднованию 100- </w:t>
            </w:r>
            <w:proofErr w:type="spellStart"/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летия</w:t>
            </w:r>
            <w:proofErr w:type="spellEnd"/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со дня образования  ДАССР</w:t>
            </w:r>
          </w:p>
        </w:tc>
        <w:tc>
          <w:tcPr>
            <w:tcW w:w="2268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К 10 декабря</w:t>
            </w:r>
          </w:p>
        </w:tc>
        <w:tc>
          <w:tcPr>
            <w:tcW w:w="2375" w:type="dxa"/>
          </w:tcPr>
          <w:p w:rsidR="0007296B" w:rsidRPr="00693A31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296B" w:rsidRPr="00693A31" w:rsidRDefault="00C54367" w:rsidP="00C54367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Офо</w:t>
            </w:r>
            <w:r w:rsidR="00E2454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рмить тематический стенд в садике</w:t>
            </w:r>
          </w:p>
          <w:p w:rsidR="00C54367" w:rsidRPr="00693A31" w:rsidRDefault="00C54367" w:rsidP="00C54367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«100-летие со дня образования ДАССР»</w:t>
            </w:r>
          </w:p>
        </w:tc>
        <w:tc>
          <w:tcPr>
            <w:tcW w:w="2268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375" w:type="dxa"/>
          </w:tcPr>
          <w:p w:rsidR="00C54367" w:rsidRPr="00693A31" w:rsidRDefault="00E24545" w:rsidP="00C5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работники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296B" w:rsidRPr="00693A31" w:rsidRDefault="00C54367" w:rsidP="00C54367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Конкурс газет, посвященн</w:t>
            </w:r>
            <w:r w:rsidR="00B32364"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ых</w:t>
            </w: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юбилею ДАССР «Родина моя»</w:t>
            </w:r>
          </w:p>
        </w:tc>
        <w:tc>
          <w:tcPr>
            <w:tcW w:w="2268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10-20 январь</w:t>
            </w:r>
          </w:p>
        </w:tc>
        <w:tc>
          <w:tcPr>
            <w:tcW w:w="2375" w:type="dxa"/>
          </w:tcPr>
          <w:p w:rsidR="00B32364" w:rsidRPr="00693A31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B32364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296B" w:rsidRPr="00693A31" w:rsidRDefault="007809D3" w:rsidP="00B3236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</w:t>
            </w:r>
            <w:r w:rsidR="00B32364"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онкурс чтецов стихотворений собственного сочинения «Слово о Родине».</w:t>
            </w:r>
          </w:p>
        </w:tc>
        <w:tc>
          <w:tcPr>
            <w:tcW w:w="2268" w:type="dxa"/>
          </w:tcPr>
          <w:p w:rsidR="0007296B" w:rsidRPr="00693A31" w:rsidRDefault="00B32364" w:rsidP="00B32364">
            <w:pPr>
              <w:tabs>
                <w:tab w:val="left" w:pos="4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ab/>
              <w:t>8-9 декабрь</w:t>
            </w:r>
          </w:p>
        </w:tc>
        <w:tc>
          <w:tcPr>
            <w:tcW w:w="2375" w:type="dxa"/>
          </w:tcPr>
          <w:p w:rsidR="0007296B" w:rsidRPr="00693A31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B32364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07296B" w:rsidRPr="00693A31" w:rsidRDefault="0007296B" w:rsidP="00B3236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B32364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07296B" w:rsidRPr="00693A31" w:rsidRDefault="007809D3" w:rsidP="00B3236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Конкурс на составление рассказа «Подвиг во имя Родины» (на ава</w:t>
            </w:r>
            <w:r w:rsidR="00E2454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рском языке) среди воспитанников</w:t>
            </w: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7296B" w:rsidRPr="00693A31" w:rsidRDefault="007809D3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375" w:type="dxa"/>
          </w:tcPr>
          <w:p w:rsidR="0007296B" w:rsidRPr="00693A31" w:rsidRDefault="007809D3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7809D3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07296B" w:rsidRPr="00693A31" w:rsidRDefault="007809D3" w:rsidP="00E24545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Провести</w:t>
            </w:r>
            <w:r w:rsidR="00E2454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мероприятия</w:t>
            </w: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, посвященные юбилею</w:t>
            </w:r>
          </w:p>
        </w:tc>
        <w:tc>
          <w:tcPr>
            <w:tcW w:w="2268" w:type="dxa"/>
          </w:tcPr>
          <w:p w:rsidR="0007296B" w:rsidRPr="00693A31" w:rsidRDefault="007809D3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20 январь по графику классных часов</w:t>
            </w:r>
          </w:p>
        </w:tc>
        <w:tc>
          <w:tcPr>
            <w:tcW w:w="2375" w:type="dxa"/>
          </w:tcPr>
          <w:p w:rsidR="007809D3" w:rsidRPr="00693A31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7809D3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7296B" w:rsidRPr="00693A31" w:rsidRDefault="007809D3" w:rsidP="007809D3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Конкурс на лучшую стенгазету, посвященную юбилею ДАССР.</w:t>
            </w:r>
          </w:p>
        </w:tc>
        <w:tc>
          <w:tcPr>
            <w:tcW w:w="2268" w:type="dxa"/>
          </w:tcPr>
          <w:p w:rsidR="0007296B" w:rsidRPr="00693A31" w:rsidRDefault="007809D3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22 январь</w:t>
            </w:r>
          </w:p>
        </w:tc>
        <w:tc>
          <w:tcPr>
            <w:tcW w:w="2375" w:type="dxa"/>
          </w:tcPr>
          <w:p w:rsidR="00E24545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09D3" w:rsidRPr="00693A31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работники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7809D3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07296B" w:rsidRPr="00693A31" w:rsidRDefault="00693A31" w:rsidP="007809D3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Провести читательскую конференцию по одной из книг народных писателей Дагестана (по выбору)</w:t>
            </w:r>
          </w:p>
        </w:tc>
        <w:tc>
          <w:tcPr>
            <w:tcW w:w="2268" w:type="dxa"/>
          </w:tcPr>
          <w:p w:rsidR="0007296B" w:rsidRPr="00693A31" w:rsidRDefault="00693A31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25 февраль</w:t>
            </w:r>
          </w:p>
        </w:tc>
        <w:tc>
          <w:tcPr>
            <w:tcW w:w="2375" w:type="dxa"/>
          </w:tcPr>
          <w:p w:rsidR="00E24545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296B" w:rsidRPr="00693A31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693A31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07296B" w:rsidRPr="00693A31" w:rsidRDefault="00693A31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Провести тематический вечер по творчеству одного из народных поэтов Дагестана (по выбору на аварском языке)</w:t>
            </w:r>
          </w:p>
        </w:tc>
        <w:tc>
          <w:tcPr>
            <w:tcW w:w="2268" w:type="dxa"/>
          </w:tcPr>
          <w:p w:rsidR="0007296B" w:rsidRPr="00693A31" w:rsidRDefault="00693A31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10 март</w:t>
            </w:r>
          </w:p>
        </w:tc>
        <w:tc>
          <w:tcPr>
            <w:tcW w:w="2375" w:type="dxa"/>
          </w:tcPr>
          <w:p w:rsidR="0007296B" w:rsidRPr="00693A31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07296B" w:rsidRPr="00693A31" w:rsidTr="0007296B">
        <w:tc>
          <w:tcPr>
            <w:tcW w:w="533" w:type="dxa"/>
          </w:tcPr>
          <w:p w:rsidR="0007296B" w:rsidRPr="00693A31" w:rsidRDefault="00693A31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07296B" w:rsidRPr="00693A31" w:rsidRDefault="00693A31" w:rsidP="00693A31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Провести торжественные линейки, посвященные юбилею ДАССР.</w:t>
            </w:r>
          </w:p>
        </w:tc>
        <w:tc>
          <w:tcPr>
            <w:tcW w:w="2268" w:type="dxa"/>
          </w:tcPr>
          <w:p w:rsidR="0007296B" w:rsidRPr="00693A31" w:rsidRDefault="00693A31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20 январь</w:t>
            </w:r>
          </w:p>
        </w:tc>
        <w:tc>
          <w:tcPr>
            <w:tcW w:w="2375" w:type="dxa"/>
          </w:tcPr>
          <w:p w:rsidR="0007296B" w:rsidRPr="00693A31" w:rsidRDefault="00E24545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</w:tc>
      </w:tr>
    </w:tbl>
    <w:p w:rsidR="0007296B" w:rsidRPr="00693A31" w:rsidRDefault="0007296B" w:rsidP="0007296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7296B" w:rsidRPr="0007296B" w:rsidRDefault="0007296B" w:rsidP="0007296B">
      <w:pPr>
        <w:ind w:left="-567"/>
        <w:jc w:val="center"/>
        <w:rPr>
          <w:rFonts w:ascii="Times New Roman" w:hAnsi="Times New Roman" w:cs="Times New Roman"/>
          <w:b/>
        </w:rPr>
      </w:pPr>
    </w:p>
    <w:sectPr w:rsidR="0007296B" w:rsidRPr="0007296B" w:rsidSect="00693A3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361"/>
    <w:multiLevelType w:val="multilevel"/>
    <w:tmpl w:val="E27C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20906"/>
    <w:multiLevelType w:val="multilevel"/>
    <w:tmpl w:val="B310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62B54"/>
    <w:multiLevelType w:val="multilevel"/>
    <w:tmpl w:val="E508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F1B98"/>
    <w:multiLevelType w:val="multilevel"/>
    <w:tmpl w:val="9FA2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5267C"/>
    <w:multiLevelType w:val="multilevel"/>
    <w:tmpl w:val="5644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EA"/>
    <w:rsid w:val="0007296B"/>
    <w:rsid w:val="000F0D9D"/>
    <w:rsid w:val="0027664C"/>
    <w:rsid w:val="005E12EE"/>
    <w:rsid w:val="006476EA"/>
    <w:rsid w:val="00693A31"/>
    <w:rsid w:val="00774F32"/>
    <w:rsid w:val="007809D3"/>
    <w:rsid w:val="00B32364"/>
    <w:rsid w:val="00BF70EE"/>
    <w:rsid w:val="00C54367"/>
    <w:rsid w:val="00E24545"/>
    <w:rsid w:val="00F5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7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6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476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6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476EA"/>
    <w:rPr>
      <w:i/>
      <w:iCs/>
    </w:rPr>
  </w:style>
  <w:style w:type="paragraph" w:customStyle="1" w:styleId="toctitle">
    <w:name w:val="toc_title"/>
    <w:basedOn w:val="a"/>
    <w:rsid w:val="006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476EA"/>
    <w:rPr>
      <w:color w:val="0000FF"/>
      <w:u w:val="single"/>
    </w:rPr>
  </w:style>
  <w:style w:type="character" w:customStyle="1" w:styleId="tocnumber">
    <w:name w:val="toc_number"/>
    <w:basedOn w:val="a0"/>
    <w:rsid w:val="006476EA"/>
  </w:style>
  <w:style w:type="paragraph" w:styleId="a6">
    <w:name w:val="Balloon Text"/>
    <w:basedOn w:val="a"/>
    <w:link w:val="a7"/>
    <w:uiPriority w:val="99"/>
    <w:semiHidden/>
    <w:unhideWhenUsed/>
    <w:rsid w:val="0064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6E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0D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F0D9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0D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F0D9D"/>
    <w:rPr>
      <w:rFonts w:ascii="Arial" w:eastAsia="Times New Roman" w:hAnsi="Arial" w:cs="Arial"/>
      <w:vanish/>
      <w:sz w:val="16"/>
      <w:szCs w:val="16"/>
    </w:rPr>
  </w:style>
  <w:style w:type="table" w:styleId="a8">
    <w:name w:val="Table Grid"/>
    <w:basedOn w:val="a1"/>
    <w:uiPriority w:val="59"/>
    <w:rsid w:val="0007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7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6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476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6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476EA"/>
    <w:rPr>
      <w:i/>
      <w:iCs/>
    </w:rPr>
  </w:style>
  <w:style w:type="paragraph" w:customStyle="1" w:styleId="toctitle">
    <w:name w:val="toc_title"/>
    <w:basedOn w:val="a"/>
    <w:rsid w:val="006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476EA"/>
    <w:rPr>
      <w:color w:val="0000FF"/>
      <w:u w:val="single"/>
    </w:rPr>
  </w:style>
  <w:style w:type="character" w:customStyle="1" w:styleId="tocnumber">
    <w:name w:val="toc_number"/>
    <w:basedOn w:val="a0"/>
    <w:rsid w:val="006476EA"/>
  </w:style>
  <w:style w:type="paragraph" w:styleId="a6">
    <w:name w:val="Balloon Text"/>
    <w:basedOn w:val="a"/>
    <w:link w:val="a7"/>
    <w:uiPriority w:val="99"/>
    <w:semiHidden/>
    <w:unhideWhenUsed/>
    <w:rsid w:val="0064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6E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0D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F0D9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0D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F0D9D"/>
    <w:rPr>
      <w:rFonts w:ascii="Arial" w:eastAsia="Times New Roman" w:hAnsi="Arial" w:cs="Arial"/>
      <w:vanish/>
      <w:sz w:val="16"/>
      <w:szCs w:val="16"/>
    </w:rPr>
  </w:style>
  <w:style w:type="table" w:styleId="a8">
    <w:name w:val="Table Grid"/>
    <w:basedOn w:val="a1"/>
    <w:uiPriority w:val="59"/>
    <w:rsid w:val="0007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694">
              <w:blockQuote w:val="1"/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5837">
              <w:marLeft w:val="0"/>
              <w:marRight w:val="0"/>
              <w:marTop w:val="84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8">
          <w:marLeft w:val="0"/>
          <w:marRight w:val="0"/>
          <w:marTop w:val="335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137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330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239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1241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школа</cp:lastModifiedBy>
  <cp:revision>3</cp:revision>
  <cp:lastPrinted>2020-12-11T06:24:00Z</cp:lastPrinted>
  <dcterms:created xsi:type="dcterms:W3CDTF">2021-01-11T08:24:00Z</dcterms:created>
  <dcterms:modified xsi:type="dcterms:W3CDTF">2021-01-11T09:24:00Z</dcterms:modified>
</cp:coreProperties>
</file>